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161" w:rsidRPr="00A57D42" w:rsidRDefault="00EC20D4" w:rsidP="00A57D42">
      <w:pPr>
        <w:jc w:val="center"/>
        <w:rPr>
          <w:b/>
        </w:rPr>
      </w:pPr>
      <w:r w:rsidRPr="00A57D42">
        <w:rPr>
          <w:b/>
        </w:rPr>
        <w:t>Đề kiểm tra 10% ( bài số 1)</w:t>
      </w:r>
    </w:p>
    <w:p w:rsidR="00A57D42" w:rsidRDefault="00A57D42" w:rsidP="00A57D42">
      <w:pPr>
        <w:jc w:val="center"/>
      </w:pPr>
      <w:r w:rsidRPr="00A57D42">
        <w:rPr>
          <w:b/>
        </w:rPr>
        <w:t>LỚP 17T4- CNM1</w:t>
      </w:r>
    </w:p>
    <w:p w:rsidR="00EC20D4" w:rsidRPr="00E3147C" w:rsidRDefault="00EC20D4">
      <w:pPr>
        <w:rPr>
          <w:b/>
        </w:rPr>
      </w:pPr>
      <w:r w:rsidRPr="00E3147C">
        <w:rPr>
          <w:b/>
        </w:rPr>
        <w:t xml:space="preserve">Đề số 1: </w:t>
      </w:r>
    </w:p>
    <w:p w:rsidR="00EC20D4" w:rsidRPr="00E3147C" w:rsidRDefault="00EC20D4">
      <w:pPr>
        <w:rPr>
          <w:b/>
        </w:rPr>
      </w:pPr>
      <w:r w:rsidRPr="00E3147C">
        <w:rPr>
          <w:b/>
        </w:rPr>
        <w:t>Câu 1 (4</w:t>
      </w:r>
      <w:r w:rsidR="00A57D42">
        <w:rPr>
          <w:b/>
        </w:rPr>
        <w:t>,0</w:t>
      </w:r>
      <w:r w:rsidRPr="00E3147C">
        <w:rPr>
          <w:b/>
        </w:rPr>
        <w:t xml:space="preserve">đ): </w:t>
      </w:r>
    </w:p>
    <w:p w:rsidR="00EC20D4" w:rsidRPr="00EC20D4" w:rsidRDefault="00EC20D4" w:rsidP="00EC20D4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</w:pPr>
      <w:bookmarkStart w:id="0" w:name="_GoBack"/>
      <w:r>
        <w:t xml:space="preserve">Cho </w:t>
      </w:r>
      <m:oMath>
        <m:r>
          <w:rPr>
            <w:rFonts w:ascii="Cambria Math" w:hAnsi="Cambria Math"/>
          </w:rPr>
          <m:t xml:space="preserve">sinx=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;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90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  <m:r>
              <w:rPr>
                <w:rFonts w:ascii="Cambria Math" w:eastAsiaTheme="minorEastAsia" w:hAnsi="Cambria Math"/>
              </w:rPr>
              <m:t>&lt;x&lt;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180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</m:e>
        </m:d>
        <m:r>
          <w:rPr>
            <w:rFonts w:ascii="Cambria Math" w:eastAsiaTheme="minorEastAsia" w:hAnsi="Cambria Math"/>
          </w:rPr>
          <m:t>. tính cosx, tanx, cotx,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, cos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</w:rPr>
          <m:t>.</m:t>
        </m:r>
      </m:oMath>
    </w:p>
    <w:p w:rsidR="00EC20D4" w:rsidRPr="00EC20D4" w:rsidRDefault="00EC20D4" w:rsidP="00EC20D4">
      <w:pPr>
        <w:pStyle w:val="ListParagraph"/>
        <w:numPr>
          <w:ilvl w:val="0"/>
          <w:numId w:val="1"/>
        </w:numPr>
        <w:tabs>
          <w:tab w:val="left" w:pos="284"/>
        </w:tabs>
        <w:ind w:hanging="720"/>
      </w:pPr>
      <w:r>
        <w:t xml:space="preserve">Cho </w:t>
      </w:r>
      <m:oMath>
        <m:r>
          <w:rPr>
            <w:rFonts w:ascii="Cambria Math" w:hAnsi="Cambria Math"/>
          </w:rPr>
          <m:t xml:space="preserve">cosx=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;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π&lt;x&lt;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</w:rPr>
          <m:t>. tính sinx, tanx, cotx,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, cos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6</m:t>
                </m:r>
              </m:den>
            </m:f>
          </m:e>
        </m:d>
        <m:r>
          <w:rPr>
            <w:rFonts w:ascii="Cambria Math" w:eastAsiaTheme="minorEastAsia" w:hAnsi="Cambria Math"/>
          </w:rPr>
          <m:t>.</m:t>
        </m:r>
      </m:oMath>
    </w:p>
    <w:bookmarkEnd w:id="0"/>
    <w:p w:rsidR="00EC20D4" w:rsidRDefault="00EC20D4" w:rsidP="00EC20D4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2</w:t>
      </w:r>
      <w:r w:rsidR="00E3147C">
        <w:rPr>
          <w:b/>
        </w:rPr>
        <w:t>(3</w:t>
      </w:r>
      <w:r w:rsidR="00A57D42">
        <w:rPr>
          <w:b/>
        </w:rPr>
        <w:t>,0</w:t>
      </w:r>
      <w:r w:rsidRPr="00E3147C">
        <w:rPr>
          <w:b/>
        </w:rPr>
        <w:t>đ):</w:t>
      </w:r>
      <w:r>
        <w:t xml:space="preserve"> Giải các phương trình sau.</w:t>
      </w:r>
    </w:p>
    <w:p w:rsidR="00EC20D4" w:rsidRDefault="008A696B" w:rsidP="00EC20D4">
      <w:pPr>
        <w:pStyle w:val="ListParagraph"/>
        <w:tabs>
          <w:tab w:val="left" w:pos="284"/>
        </w:tabs>
        <w:ind w:left="0"/>
      </w:pPr>
      <m:oMathPara>
        <m:oMath>
          <m:r>
            <w:rPr>
              <w:rFonts w:ascii="Cambria Math" w:hAnsi="Cambria Math"/>
            </w:rPr>
            <m:t xml:space="preserve">  1)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;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2)   cos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 xml:space="preserve">=1;    </m:t>
          </m:r>
        </m:oMath>
      </m:oMathPara>
    </w:p>
    <w:p w:rsidR="00EC20D4" w:rsidRDefault="00C9102F" w:rsidP="00EC20D4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3(2</w:t>
      </w:r>
      <w:r w:rsidR="00A57D42">
        <w:rPr>
          <w:b/>
        </w:rPr>
        <w:t>,0</w:t>
      </w:r>
      <w:r w:rsidRPr="00E3147C">
        <w:rPr>
          <w:b/>
        </w:rPr>
        <w:t>đ)</w:t>
      </w:r>
      <w:r>
        <w:t xml:space="preserve"> : Giải phương trình </w:t>
      </w:r>
    </w:p>
    <w:p w:rsidR="00C9102F" w:rsidRPr="00C9102F" w:rsidRDefault="006D4D28" w:rsidP="00EC20D4">
      <w:pPr>
        <w:pStyle w:val="ListParagraph"/>
        <w:tabs>
          <w:tab w:val="left" w:pos="284"/>
        </w:tabs>
        <w:ind w:left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2sin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x-3sinx+1=0</m:t>
          </m:r>
        </m:oMath>
      </m:oMathPara>
    </w:p>
    <w:p w:rsidR="00C9102F" w:rsidRDefault="00E3147C" w:rsidP="00EC20D4">
      <w:pPr>
        <w:pStyle w:val="ListParagraph"/>
        <w:tabs>
          <w:tab w:val="left" w:pos="284"/>
        </w:tabs>
        <w:ind w:left="0"/>
        <w:rPr>
          <w:rFonts w:eastAsiaTheme="minorEastAsia"/>
        </w:rPr>
      </w:pPr>
      <w:r>
        <w:rPr>
          <w:rFonts w:eastAsiaTheme="minorEastAsia"/>
          <w:b/>
        </w:rPr>
        <w:t>Câu 4 (1</w:t>
      </w:r>
      <w:r w:rsidR="00A57D42">
        <w:rPr>
          <w:rFonts w:eastAsiaTheme="minorEastAsia"/>
          <w:b/>
        </w:rPr>
        <w:t>,0</w:t>
      </w:r>
      <w:r w:rsidR="00C9102F" w:rsidRPr="00E3147C">
        <w:rPr>
          <w:rFonts w:eastAsiaTheme="minorEastAsia"/>
          <w:b/>
        </w:rPr>
        <w:t>đ).</w:t>
      </w:r>
      <w:r w:rsidR="00C9102F">
        <w:rPr>
          <w:rFonts w:eastAsiaTheme="minorEastAsia"/>
        </w:rPr>
        <w:t xml:space="preserve"> Tính A. Biết </w:t>
      </w:r>
      <m:oMath>
        <m:r>
          <w:rPr>
            <w:rFonts w:ascii="Cambria Math" w:eastAsiaTheme="minorEastAsia" w:hAnsi="Cambria Math"/>
          </w:rPr>
          <m:t>tanx=3</m:t>
        </m:r>
      </m:oMath>
    </w:p>
    <w:p w:rsidR="00C9102F" w:rsidRPr="00BC47FB" w:rsidRDefault="00C9102F" w:rsidP="00EC20D4">
      <w:pPr>
        <w:pStyle w:val="ListParagraph"/>
        <w:tabs>
          <w:tab w:val="left" w:pos="284"/>
        </w:tabs>
        <w:ind w:left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3sinx-5cosx</m:t>
              </m:r>
            </m:num>
            <m:den>
              <m:r>
                <w:rPr>
                  <w:rFonts w:ascii="Cambria Math" w:eastAsiaTheme="minorEastAsia" w:hAnsi="Cambria Math"/>
                </w:rPr>
                <m:t>7cosx+8sinx</m:t>
              </m:r>
            </m:den>
          </m:f>
        </m:oMath>
      </m:oMathPara>
    </w:p>
    <w:p w:rsidR="00BC47FB" w:rsidRPr="00BC47FB" w:rsidRDefault="00BC47FB" w:rsidP="00BC47FB">
      <w:pPr>
        <w:pStyle w:val="ListParagraph"/>
        <w:tabs>
          <w:tab w:val="left" w:pos="284"/>
        </w:tabs>
        <w:ind w:left="0"/>
        <w:jc w:val="center"/>
        <w:rPr>
          <w:rFonts w:eastAsiaTheme="minorEastAsia"/>
          <w:b/>
        </w:rPr>
      </w:pPr>
      <w:r w:rsidRPr="00BC47FB">
        <w:rPr>
          <w:rFonts w:eastAsiaTheme="minorEastAsia"/>
          <w:b/>
        </w:rPr>
        <w:t>*****************</w:t>
      </w:r>
    </w:p>
    <w:p w:rsidR="00BC47FB" w:rsidRPr="00E3147C" w:rsidRDefault="00BC47FB" w:rsidP="00BC47FB">
      <w:pPr>
        <w:rPr>
          <w:b/>
        </w:rPr>
      </w:pPr>
      <w:r w:rsidRPr="00E3147C">
        <w:rPr>
          <w:b/>
        </w:rPr>
        <w:t>Đề số</w:t>
      </w:r>
      <w:r>
        <w:rPr>
          <w:b/>
        </w:rPr>
        <w:t xml:space="preserve"> 2</w:t>
      </w:r>
      <w:r w:rsidRPr="00E3147C">
        <w:rPr>
          <w:b/>
        </w:rPr>
        <w:t xml:space="preserve">: </w:t>
      </w:r>
    </w:p>
    <w:p w:rsidR="00BC47FB" w:rsidRPr="00E3147C" w:rsidRDefault="00BC47FB" w:rsidP="00BC47FB">
      <w:pPr>
        <w:rPr>
          <w:b/>
        </w:rPr>
      </w:pPr>
      <w:r w:rsidRPr="00E3147C">
        <w:rPr>
          <w:b/>
        </w:rPr>
        <w:t>Câu 1 (4</w:t>
      </w:r>
      <w:r>
        <w:rPr>
          <w:b/>
        </w:rPr>
        <w:t>,0</w:t>
      </w:r>
      <w:r w:rsidRPr="00E3147C">
        <w:rPr>
          <w:b/>
        </w:rPr>
        <w:t xml:space="preserve">đ): </w:t>
      </w:r>
    </w:p>
    <w:p w:rsidR="00BC47FB" w:rsidRPr="00EC20D4" w:rsidRDefault="00BC47FB" w:rsidP="00BC47FB">
      <w:pPr>
        <w:tabs>
          <w:tab w:val="left" w:pos="284"/>
        </w:tabs>
      </w:pPr>
      <w:r>
        <w:t xml:space="preserve">a)Cho </w:t>
      </w:r>
      <m:oMath>
        <m:r>
          <w:rPr>
            <w:rFonts w:ascii="Cambria Math" w:hAnsi="Cambria Math"/>
          </w:rPr>
          <m:t xml:space="preserve">cosx=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;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90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  <m:r>
              <w:rPr>
                <w:rFonts w:ascii="Cambria Math" w:eastAsiaTheme="minorEastAsia" w:hAnsi="Cambria Math"/>
              </w:rPr>
              <m:t>&lt;x&lt;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180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</m:e>
        </m:d>
        <m:r>
          <w:rPr>
            <w:rFonts w:ascii="Cambria Math" w:eastAsiaTheme="minorEastAsia" w:hAnsi="Cambria Math"/>
          </w:rPr>
          <m:t>. tính sinx, tanx, cotx,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, cos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</w:rPr>
          <m:t>.</m:t>
        </m:r>
      </m:oMath>
    </w:p>
    <w:p w:rsidR="00BC47FB" w:rsidRPr="00EC20D4" w:rsidRDefault="00BC47FB" w:rsidP="00BC47FB">
      <w:pPr>
        <w:tabs>
          <w:tab w:val="left" w:pos="284"/>
        </w:tabs>
      </w:pPr>
      <w:r>
        <w:t>b)Cho</w:t>
      </w:r>
      <m:oMath>
        <m:r>
          <w:rPr>
            <w:rFonts w:ascii="Cambria Math" w:hAnsi="Cambria Math"/>
          </w:rPr>
          <m:t xml:space="preserve">sinx=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;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</w:rPr>
              <m:t>&lt;x&lt;π</m:t>
            </m:r>
          </m:e>
        </m:d>
        <m:r>
          <w:rPr>
            <w:rFonts w:ascii="Cambria Math" w:eastAsiaTheme="minorEastAsia" w:hAnsi="Cambria Math"/>
          </w:rPr>
          <m:t>. tính cosx, tanx, cotx,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, cos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x-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6</m:t>
                </m:r>
              </m:den>
            </m:f>
          </m:e>
        </m:d>
        <m:r>
          <w:rPr>
            <w:rFonts w:ascii="Cambria Math" w:eastAsiaTheme="minorEastAsia" w:hAnsi="Cambria Math"/>
          </w:rPr>
          <m:t>.</m:t>
        </m:r>
      </m:oMath>
    </w:p>
    <w:p w:rsidR="00BC47FB" w:rsidRDefault="00BC47FB" w:rsidP="00BC47FB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2</w:t>
      </w:r>
      <w:r>
        <w:rPr>
          <w:b/>
        </w:rPr>
        <w:t>(3</w:t>
      </w:r>
      <w:r w:rsidR="00A57D42">
        <w:rPr>
          <w:b/>
        </w:rPr>
        <w:t>,0</w:t>
      </w:r>
      <w:r w:rsidRPr="00E3147C">
        <w:rPr>
          <w:b/>
        </w:rPr>
        <w:t>đ):</w:t>
      </w:r>
      <w:r>
        <w:t xml:space="preserve"> Giải các phương trình sau.</w:t>
      </w:r>
    </w:p>
    <w:p w:rsidR="00BC47FB" w:rsidRDefault="00BC47FB" w:rsidP="00BC47FB">
      <w:pPr>
        <w:pStyle w:val="ListParagraph"/>
        <w:tabs>
          <w:tab w:val="left" w:pos="284"/>
        </w:tabs>
        <w:ind w:left="0"/>
      </w:pPr>
      <m:oMathPara>
        <m:oMath>
          <m:r>
            <w:rPr>
              <w:rFonts w:ascii="Cambria Math" w:hAnsi="Cambria Math"/>
            </w:rPr>
            <m:t xml:space="preserve">1) </m:t>
          </m:r>
          <m:r>
            <m:rPr>
              <m:sty m:val="p"/>
            </m:rPr>
            <w:rPr>
              <w:rFonts w:ascii="Cambria Math" w:hAnsi="Cambria Math"/>
            </w:rPr>
            <m:t>sin⁡</m:t>
          </m:r>
          <m:r>
            <w:rPr>
              <w:rFonts w:ascii="Cambria Math" w:hAnsi="Cambria Math"/>
            </w:rPr>
            <m:t>(2x+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6</m:t>
              </m:r>
            </m:den>
          </m:f>
          <m:r>
            <w:rPr>
              <w:rFonts w:ascii="Cambria Math" w:hAnsi="Cambria Math"/>
            </w:rPr>
            <m:t>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;     2) 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BC47FB" w:rsidRDefault="00BC47FB" w:rsidP="00BC47FB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3(2</w:t>
      </w:r>
      <w:r w:rsidR="00A57D42">
        <w:rPr>
          <w:b/>
        </w:rPr>
        <w:t>,0</w:t>
      </w:r>
      <w:r w:rsidRPr="00E3147C">
        <w:rPr>
          <w:b/>
        </w:rPr>
        <w:t>đ)</w:t>
      </w:r>
      <w:r>
        <w:t xml:space="preserve"> : Giải phương trình </w:t>
      </w:r>
    </w:p>
    <w:p w:rsidR="00BC47FB" w:rsidRPr="00C9102F" w:rsidRDefault="006D4D28" w:rsidP="00BC47FB">
      <w:pPr>
        <w:pStyle w:val="ListParagraph"/>
        <w:tabs>
          <w:tab w:val="left" w:pos="284"/>
        </w:tabs>
        <w:ind w:left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sin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x-3sinx+2=0</m:t>
          </m:r>
        </m:oMath>
      </m:oMathPara>
    </w:p>
    <w:p w:rsidR="00BC47FB" w:rsidRDefault="00BC47FB" w:rsidP="00BC47FB">
      <w:pPr>
        <w:pStyle w:val="ListParagraph"/>
        <w:tabs>
          <w:tab w:val="left" w:pos="284"/>
        </w:tabs>
        <w:ind w:left="0"/>
        <w:rPr>
          <w:rFonts w:eastAsiaTheme="minorEastAsia"/>
        </w:rPr>
      </w:pPr>
      <w:r>
        <w:rPr>
          <w:rFonts w:eastAsiaTheme="minorEastAsia"/>
          <w:b/>
        </w:rPr>
        <w:t>Câu 4 (1</w:t>
      </w:r>
      <w:r w:rsidR="00A57D42">
        <w:rPr>
          <w:rFonts w:eastAsiaTheme="minorEastAsia"/>
          <w:b/>
        </w:rPr>
        <w:t>,0</w:t>
      </w:r>
      <w:r w:rsidRPr="00E3147C">
        <w:rPr>
          <w:rFonts w:eastAsiaTheme="minorEastAsia"/>
          <w:b/>
        </w:rPr>
        <w:t>đ).</w:t>
      </w:r>
      <w:r>
        <w:rPr>
          <w:rFonts w:eastAsiaTheme="minorEastAsia"/>
        </w:rPr>
        <w:t xml:space="preserve"> Tính A. Biết </w:t>
      </w:r>
      <m:oMath>
        <m:r>
          <w:rPr>
            <w:rFonts w:ascii="Cambria Math" w:eastAsiaTheme="minorEastAsia" w:hAnsi="Cambria Math"/>
          </w:rPr>
          <m:t>tanx=-2</m:t>
        </m:r>
      </m:oMath>
    </w:p>
    <w:p w:rsidR="00BC47FB" w:rsidRPr="0054531C" w:rsidRDefault="00BC47FB" w:rsidP="00BC47FB">
      <w:pPr>
        <w:pStyle w:val="ListParagraph"/>
        <w:tabs>
          <w:tab w:val="left" w:pos="284"/>
        </w:tabs>
        <w:ind w:left="0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5sinx-2cosx</m:t>
              </m:r>
            </m:num>
            <m:den>
              <m:r>
                <w:rPr>
                  <w:rFonts w:ascii="Cambria Math" w:eastAsiaTheme="minorEastAsia" w:hAnsi="Cambria Math"/>
                </w:rPr>
                <m:t>3cosx+7sinx</m:t>
              </m:r>
            </m:den>
          </m:f>
        </m:oMath>
      </m:oMathPara>
    </w:p>
    <w:p w:rsidR="0054531C" w:rsidRPr="00C9102F" w:rsidRDefault="0054531C" w:rsidP="00BC47FB">
      <w:pPr>
        <w:pStyle w:val="ListParagraph"/>
        <w:tabs>
          <w:tab w:val="left" w:pos="284"/>
        </w:tabs>
        <w:ind w:left="0"/>
        <w:rPr>
          <w:rFonts w:eastAsiaTheme="minorEastAsia"/>
        </w:rPr>
      </w:pPr>
      <w:r>
        <w:rPr>
          <w:rFonts w:eastAsiaTheme="minorEastAsia"/>
        </w:rPr>
        <w:t xml:space="preserve">Câu 5: </w:t>
      </w:r>
    </w:p>
    <w:p w:rsidR="00C9102F" w:rsidRDefault="00C9102F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Default="00724524" w:rsidP="00EC20D4">
      <w:pPr>
        <w:pStyle w:val="ListParagraph"/>
        <w:tabs>
          <w:tab w:val="left" w:pos="284"/>
        </w:tabs>
        <w:ind w:left="0"/>
      </w:pPr>
    </w:p>
    <w:p w:rsidR="00724524" w:rsidRPr="00A57D42" w:rsidRDefault="00724524" w:rsidP="00724524">
      <w:pPr>
        <w:jc w:val="center"/>
        <w:rPr>
          <w:b/>
        </w:rPr>
      </w:pPr>
      <w:r w:rsidRPr="00A57D42">
        <w:rPr>
          <w:b/>
        </w:rPr>
        <w:t xml:space="preserve">Đề kiểm tra </w:t>
      </w:r>
      <w:r>
        <w:rPr>
          <w:b/>
        </w:rPr>
        <w:t>hệ số 2</w:t>
      </w:r>
      <w:r w:rsidRPr="00A57D42">
        <w:rPr>
          <w:b/>
        </w:rPr>
        <w:t xml:space="preserve"> ( bài số </w:t>
      </w:r>
      <w:r>
        <w:rPr>
          <w:b/>
        </w:rPr>
        <w:t>2</w:t>
      </w:r>
      <w:r w:rsidRPr="00A57D42">
        <w:rPr>
          <w:b/>
        </w:rPr>
        <w:t>)</w:t>
      </w:r>
    </w:p>
    <w:p w:rsidR="00724524" w:rsidRDefault="00724524" w:rsidP="00724524">
      <w:pPr>
        <w:jc w:val="center"/>
      </w:pPr>
      <w:r w:rsidRPr="00A57D42">
        <w:rPr>
          <w:b/>
        </w:rPr>
        <w:t>LỚP 17T4- CNM1</w:t>
      </w:r>
    </w:p>
    <w:p w:rsidR="00724524" w:rsidRPr="00E3147C" w:rsidRDefault="00724524" w:rsidP="00724524">
      <w:pPr>
        <w:rPr>
          <w:b/>
        </w:rPr>
      </w:pPr>
      <w:r w:rsidRPr="00E3147C">
        <w:rPr>
          <w:b/>
        </w:rPr>
        <w:t xml:space="preserve">Đề số 1: </w:t>
      </w:r>
    </w:p>
    <w:p w:rsidR="00724524" w:rsidRPr="00E3147C" w:rsidRDefault="00724524" w:rsidP="00724524">
      <w:pPr>
        <w:rPr>
          <w:b/>
        </w:rPr>
      </w:pPr>
      <w:r w:rsidRPr="00E3147C">
        <w:rPr>
          <w:b/>
        </w:rPr>
        <w:t>Câu 1 (</w:t>
      </w:r>
      <w:r>
        <w:rPr>
          <w:b/>
        </w:rPr>
        <w:t>3,0</w:t>
      </w:r>
      <w:r w:rsidRPr="00E3147C">
        <w:rPr>
          <w:b/>
        </w:rPr>
        <w:t xml:space="preserve">đ): </w:t>
      </w:r>
    </w:p>
    <w:p w:rsidR="00724524" w:rsidRPr="00EC20D4" w:rsidRDefault="00724524" w:rsidP="00724524">
      <w:pPr>
        <w:pStyle w:val="ListParagraph"/>
        <w:tabs>
          <w:tab w:val="left" w:pos="284"/>
        </w:tabs>
        <w:ind w:left="0"/>
      </w:pPr>
      <w:r>
        <w:t xml:space="preserve">Cho </w:t>
      </w:r>
      <m:oMath>
        <m:r>
          <w:rPr>
            <w:rFonts w:ascii="Cambria Math" w:hAnsi="Cambria Math"/>
          </w:rPr>
          <m:t xml:space="preserve">sinx=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;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90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  <m:r>
              <w:rPr>
                <w:rFonts w:ascii="Cambria Math" w:eastAsiaTheme="minorEastAsia" w:hAnsi="Cambria Math"/>
              </w:rPr>
              <m:t>&lt;x&lt;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180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0</m:t>
                </m:r>
              </m:sup>
            </m:sSup>
          </m:e>
        </m:d>
        <m:r>
          <w:rPr>
            <w:rFonts w:ascii="Cambria Math" w:eastAsiaTheme="minorEastAsia" w:hAnsi="Cambria Math"/>
          </w:rPr>
          <m:t>. tính cosx, tanx, cotx,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6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, cos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4</m:t>
                </m:r>
              </m:den>
            </m:f>
          </m:e>
        </m:d>
        <m:r>
          <w:rPr>
            <w:rFonts w:ascii="Cambria Math" w:eastAsiaTheme="minorEastAsia" w:hAnsi="Cambria Math"/>
          </w:rPr>
          <m:t>..</m:t>
        </m:r>
      </m:oMath>
    </w:p>
    <w:p w:rsidR="00724524" w:rsidRDefault="00724524" w:rsidP="00724524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2</w:t>
      </w:r>
      <w:r>
        <w:rPr>
          <w:b/>
        </w:rPr>
        <w:t>(3,0</w:t>
      </w:r>
      <w:r w:rsidRPr="00E3147C">
        <w:rPr>
          <w:b/>
        </w:rPr>
        <w:t>đ):</w:t>
      </w:r>
      <w:r>
        <w:t xml:space="preserve"> Giải các phương trình sau.</w:t>
      </w:r>
    </w:p>
    <w:p w:rsidR="00724524" w:rsidRDefault="00724524" w:rsidP="00724524">
      <w:pPr>
        <w:pStyle w:val="ListParagraph"/>
        <w:tabs>
          <w:tab w:val="left" w:pos="284"/>
        </w:tabs>
        <w:ind w:left="0"/>
      </w:pPr>
      <m:oMathPara>
        <m:oMath>
          <m:r>
            <w:rPr>
              <w:rFonts w:ascii="Cambria Math" w:hAnsi="Cambria Math"/>
            </w:rPr>
            <m:t xml:space="preserve">  1)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2x-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4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;</m:t>
          </m:r>
          <m:func>
            <m:funcPr>
              <m:ctrlPr>
                <w:rPr>
                  <w:rFonts w:ascii="Cambria Math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 xml:space="preserve">     2)   cos</m:t>
              </m:r>
              <m:ctrlPr>
                <w:rPr>
                  <w:rFonts w:ascii="Cambria Math" w:hAnsi="Cambria Math"/>
                  <w:i/>
                </w:rPr>
              </m:ctrlP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3</m:t>
                      </m:r>
                    </m:den>
                  </m:f>
                </m:e>
              </m:d>
            </m:e>
          </m:func>
          <m:r>
            <w:rPr>
              <w:rFonts w:ascii="Cambria Math" w:hAnsi="Cambria Math"/>
            </w:rPr>
            <m:t xml:space="preserve">=-1;    </m:t>
          </m:r>
        </m:oMath>
      </m:oMathPara>
    </w:p>
    <w:p w:rsidR="00724524" w:rsidRDefault="00724524" w:rsidP="00724524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3(</w:t>
      </w:r>
      <w:r>
        <w:rPr>
          <w:b/>
        </w:rPr>
        <w:t>4,0</w:t>
      </w:r>
      <w:r w:rsidRPr="00E3147C">
        <w:rPr>
          <w:b/>
        </w:rPr>
        <w:t>đ)</w:t>
      </w:r>
      <w:r>
        <w:t xml:space="preserve"> : Giải phương trình </w:t>
      </w:r>
    </w:p>
    <w:p w:rsidR="00724524" w:rsidRPr="00C9102F" w:rsidRDefault="006D4D28" w:rsidP="00724524">
      <w:pPr>
        <w:pStyle w:val="ListParagraph"/>
        <w:tabs>
          <w:tab w:val="left" w:pos="284"/>
        </w:tabs>
        <w:ind w:left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a) 4sin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x-2(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  <m:r>
            <w:rPr>
              <w:rFonts w:ascii="Cambria Math" w:hAnsi="Cambria Math"/>
            </w:rPr>
            <m:t>+1)sinx+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  <m:r>
            <w:rPr>
              <w:rFonts w:ascii="Cambria Math" w:hAnsi="Cambria Math"/>
            </w:rPr>
            <m:t xml:space="preserve">=0        b)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cos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x+(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  <m:r>
            <w:rPr>
              <w:rFonts w:ascii="Cambria Math" w:hAnsi="Cambria Math"/>
            </w:rPr>
            <m:t>-1) cosx-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  <m:r>
            <w:rPr>
              <w:rFonts w:ascii="Cambria Math" w:hAnsi="Cambria Math"/>
            </w:rPr>
            <m:t>=0</m:t>
          </m:r>
        </m:oMath>
      </m:oMathPara>
    </w:p>
    <w:p w:rsidR="00724524" w:rsidRPr="00BC47FB" w:rsidRDefault="00724524" w:rsidP="00724524">
      <w:pPr>
        <w:pStyle w:val="ListParagraph"/>
        <w:tabs>
          <w:tab w:val="left" w:pos="284"/>
        </w:tabs>
        <w:ind w:left="0"/>
        <w:jc w:val="center"/>
        <w:rPr>
          <w:rFonts w:eastAsiaTheme="minorEastAsia"/>
          <w:b/>
        </w:rPr>
      </w:pPr>
      <w:r w:rsidRPr="00BC47FB">
        <w:rPr>
          <w:rFonts w:eastAsiaTheme="minorEastAsia"/>
          <w:b/>
        </w:rPr>
        <w:t>*****************</w:t>
      </w:r>
    </w:p>
    <w:p w:rsidR="00724524" w:rsidRPr="00E3147C" w:rsidRDefault="00724524" w:rsidP="00724524">
      <w:pPr>
        <w:rPr>
          <w:b/>
        </w:rPr>
      </w:pPr>
      <w:r w:rsidRPr="00E3147C">
        <w:rPr>
          <w:b/>
        </w:rPr>
        <w:t>Đề số</w:t>
      </w:r>
      <w:r>
        <w:rPr>
          <w:b/>
        </w:rPr>
        <w:t xml:space="preserve"> 2</w:t>
      </w:r>
      <w:r w:rsidRPr="00E3147C">
        <w:rPr>
          <w:b/>
        </w:rPr>
        <w:t xml:space="preserve">: </w:t>
      </w:r>
    </w:p>
    <w:p w:rsidR="00724524" w:rsidRPr="00E3147C" w:rsidRDefault="00724524" w:rsidP="00724524">
      <w:pPr>
        <w:rPr>
          <w:b/>
        </w:rPr>
      </w:pPr>
      <w:r w:rsidRPr="00E3147C">
        <w:rPr>
          <w:b/>
        </w:rPr>
        <w:t>Câu 1 (</w:t>
      </w:r>
      <w:r w:rsidR="00780A51">
        <w:rPr>
          <w:b/>
        </w:rPr>
        <w:t>3</w:t>
      </w:r>
      <w:r>
        <w:rPr>
          <w:b/>
        </w:rPr>
        <w:t>,0</w:t>
      </w:r>
      <w:r w:rsidRPr="00E3147C">
        <w:rPr>
          <w:b/>
        </w:rPr>
        <w:t xml:space="preserve">đ): </w:t>
      </w:r>
    </w:p>
    <w:p w:rsidR="00724524" w:rsidRDefault="00724524" w:rsidP="00724524">
      <w:pPr>
        <w:pStyle w:val="ListParagraph"/>
        <w:tabs>
          <w:tab w:val="left" w:pos="284"/>
        </w:tabs>
        <w:ind w:left="0"/>
        <w:rPr>
          <w:rFonts w:eastAsiaTheme="minorEastAsia"/>
        </w:rPr>
      </w:pPr>
      <w:r>
        <w:t xml:space="preserve">Cho </w:t>
      </w:r>
      <m:oMath>
        <m:r>
          <w:rPr>
            <w:rFonts w:ascii="Cambria Math" w:hAnsi="Cambria Math"/>
          </w:rPr>
          <m:t xml:space="preserve">cosx=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eastAsiaTheme="minorEastAsia" w:hAnsi="Cambria Math"/>
          </w:rPr>
          <m:t xml:space="preserve">; 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π&lt;x&lt;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3π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2</m:t>
                </m:r>
              </m:den>
            </m:f>
          </m:e>
        </m:d>
        <m:r>
          <w:rPr>
            <w:rFonts w:ascii="Cambria Math" w:eastAsiaTheme="minorEastAsia" w:hAnsi="Cambria Math"/>
          </w:rPr>
          <m:t>. tính sinx, tanx, cotx,</m:t>
        </m:r>
        <m:func>
          <m:funcPr>
            <m:ctrlPr>
              <w:rPr>
                <w:rFonts w:ascii="Cambria Math" w:eastAsiaTheme="minorEastAsia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  <m:ctrlPr>
              <w:rPr>
                <w:rFonts w:ascii="Cambria Math" w:eastAsiaTheme="minorEastAsia" w:hAnsi="Cambria Math"/>
                <w:i/>
              </w:rPr>
            </m:ctrlP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4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</w:rPr>
          <m:t>, cos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f>
              <m:fPr>
                <m:ctrlPr>
                  <w:rPr>
                    <w:rFonts w:ascii="Cambria Math" w:eastAsiaTheme="minorEastAsia" w:hAnsi="Cambria Math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3</m:t>
                </m:r>
              </m:den>
            </m:f>
          </m:e>
        </m:d>
      </m:oMath>
    </w:p>
    <w:p w:rsidR="00724524" w:rsidRDefault="00724524" w:rsidP="00724524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2</w:t>
      </w:r>
      <w:r>
        <w:rPr>
          <w:b/>
        </w:rPr>
        <w:t>(3,0</w:t>
      </w:r>
      <w:r w:rsidRPr="00E3147C">
        <w:rPr>
          <w:b/>
        </w:rPr>
        <w:t>đ):</w:t>
      </w:r>
      <w:r>
        <w:t xml:space="preserve"> Giải các phương trình sau.</w:t>
      </w:r>
    </w:p>
    <w:p w:rsidR="00724524" w:rsidRDefault="00724524" w:rsidP="00724524">
      <w:pPr>
        <w:pStyle w:val="ListParagraph"/>
        <w:tabs>
          <w:tab w:val="left" w:pos="284"/>
        </w:tabs>
        <w:ind w:left="0"/>
      </w:pPr>
      <m:oMathPara>
        <m:oMath>
          <m:r>
            <w:rPr>
              <w:rFonts w:ascii="Cambria Math" w:hAnsi="Cambria Math"/>
            </w:rPr>
            <m:t xml:space="preserve">1) </m:t>
          </m:r>
          <m:r>
            <m:rPr>
              <m:sty m:val="p"/>
            </m:rPr>
            <w:rPr>
              <w:rFonts w:ascii="Cambria Math" w:hAnsi="Cambria Math"/>
            </w:rPr>
            <m:t>sin⁡</m:t>
          </m:r>
          <m:r>
            <w:rPr>
              <w:rFonts w:ascii="Cambria Math" w:hAnsi="Cambria Math"/>
            </w:rPr>
            <m:t>(2x+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π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>)=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ascii="Cambria Math" w:hAnsi="Cambria Math"/>
            </w:rPr>
            <m:t>;     2) cos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:rsidR="00724524" w:rsidRDefault="00724524" w:rsidP="00724524">
      <w:pPr>
        <w:pStyle w:val="ListParagraph"/>
        <w:tabs>
          <w:tab w:val="left" w:pos="284"/>
        </w:tabs>
        <w:ind w:left="0"/>
      </w:pPr>
      <w:r w:rsidRPr="00E3147C">
        <w:rPr>
          <w:b/>
        </w:rPr>
        <w:t>Câu 3(</w:t>
      </w:r>
      <w:r w:rsidR="00780A51">
        <w:rPr>
          <w:b/>
        </w:rPr>
        <w:t>4</w:t>
      </w:r>
      <w:r>
        <w:rPr>
          <w:b/>
        </w:rPr>
        <w:t>,0</w:t>
      </w:r>
      <w:r w:rsidRPr="00E3147C">
        <w:rPr>
          <w:b/>
        </w:rPr>
        <w:t>đ)</w:t>
      </w:r>
      <w:r>
        <w:t xml:space="preserve"> : Giải phương trình </w:t>
      </w:r>
    </w:p>
    <w:p w:rsidR="00780A51" w:rsidRPr="00C9102F" w:rsidRDefault="006D4D28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a) 2cos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x-3cosx+1=0        b)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sin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x+(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  <m:r>
            <w:rPr>
              <w:rFonts w:ascii="Cambria Math" w:hAnsi="Cambria Math"/>
            </w:rPr>
            <m:t>-1) sinx-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3</m:t>
              </m:r>
            </m:e>
          </m:rad>
          <m:r>
            <w:rPr>
              <w:rFonts w:ascii="Cambria Math" w:hAnsi="Cambria Math"/>
            </w:rPr>
            <m:t>=0</m:t>
          </m:r>
        </m:oMath>
      </m:oMathPara>
    </w:p>
    <w:p w:rsidR="00724524" w:rsidRDefault="00724524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p w:rsidR="00586477" w:rsidRDefault="00586477" w:rsidP="00780A51">
      <w:pPr>
        <w:pStyle w:val="ListParagraph"/>
        <w:tabs>
          <w:tab w:val="left" w:pos="284"/>
        </w:tabs>
        <w:ind w:left="0"/>
        <w:rPr>
          <w:rFonts w:eastAsiaTheme="minorEastAsia"/>
        </w:rPr>
      </w:pPr>
    </w:p>
    <w:sectPr w:rsidR="00586477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70CD0"/>
    <w:multiLevelType w:val="hybridMultilevel"/>
    <w:tmpl w:val="5148CC36"/>
    <w:lvl w:ilvl="0" w:tplc="51EC1B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AB2B6A"/>
    <w:multiLevelType w:val="hybridMultilevel"/>
    <w:tmpl w:val="E2EE8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416D1C"/>
    <w:multiLevelType w:val="hybridMultilevel"/>
    <w:tmpl w:val="592456B4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395E15"/>
    <w:multiLevelType w:val="hybridMultilevel"/>
    <w:tmpl w:val="80C6BD46"/>
    <w:lvl w:ilvl="0" w:tplc="C260724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FA291F"/>
    <w:multiLevelType w:val="hybridMultilevel"/>
    <w:tmpl w:val="386CEF50"/>
    <w:lvl w:ilvl="0" w:tplc="332A3C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0D4"/>
    <w:rsid w:val="0008773A"/>
    <w:rsid w:val="002A5EC1"/>
    <w:rsid w:val="004365FD"/>
    <w:rsid w:val="0054531C"/>
    <w:rsid w:val="00586477"/>
    <w:rsid w:val="006D4D28"/>
    <w:rsid w:val="00724524"/>
    <w:rsid w:val="00780A51"/>
    <w:rsid w:val="007E3513"/>
    <w:rsid w:val="008A696B"/>
    <w:rsid w:val="00A57D42"/>
    <w:rsid w:val="00A606EC"/>
    <w:rsid w:val="00AC0161"/>
    <w:rsid w:val="00B950D0"/>
    <w:rsid w:val="00BC47FB"/>
    <w:rsid w:val="00C9102F"/>
    <w:rsid w:val="00D1093A"/>
    <w:rsid w:val="00D5044E"/>
    <w:rsid w:val="00E3147C"/>
    <w:rsid w:val="00EC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C20D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0D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0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20D4"/>
    <w:pPr>
      <w:ind w:left="720"/>
      <w:contextualSpacing/>
    </w:pPr>
  </w:style>
  <w:style w:type="table" w:styleId="TableGrid">
    <w:name w:val="Table Grid"/>
    <w:basedOn w:val="TableNormal"/>
    <w:uiPriority w:val="59"/>
    <w:rsid w:val="00586477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C20D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20D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0D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20D4"/>
    <w:pPr>
      <w:ind w:left="720"/>
      <w:contextualSpacing/>
    </w:pPr>
  </w:style>
  <w:style w:type="table" w:styleId="TableGrid">
    <w:name w:val="Table Grid"/>
    <w:basedOn w:val="TableNormal"/>
    <w:uiPriority w:val="59"/>
    <w:rsid w:val="00586477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14</cp:revision>
  <cp:lastPrinted>2018-10-02T02:20:00Z</cp:lastPrinted>
  <dcterms:created xsi:type="dcterms:W3CDTF">2018-10-02T01:52:00Z</dcterms:created>
  <dcterms:modified xsi:type="dcterms:W3CDTF">2019-09-03T22:45:00Z</dcterms:modified>
</cp:coreProperties>
</file>